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Загрязнение атмосферного воздуха</w:t>
      </w:r>
    </w:p>
    <w:p>
      <w:pPr>
        <w:spacing w:before="12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27 октября 2026 года уровень загрязнения атмосферного воздуха в городах республики относительно предыдущего дня несколько изменился. Случаев высокого и экстремально высокого загрязнения воздуха не наблюдалось (ВЗ и ЭВЗ).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Душанбе наблюдалось повышение среднесуточных концентраций частиц 2,5 мкр. (РМ-2,5) с 0,55 до 0,62; частиц 10 мкр. (РМ-10) с 0,84 до 0,98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Вахдатский район наблюдалось повышение среднесуточных концентраций частиц 2,5 мкр. (РМ-2,5) с 1,09 до 1,16; частиц 10 мкр. (РМ-10) с 1,23 до 1,35 ПДКс.с.</w:t>
      </w:r>
    </w:p>
    <w:p>
      <w:pPr>
        <w:spacing w:before="0" w:after="60" w:line="276" w:lineRule="auto"/>
        <w:ind w:firstLine="709"/>
        <w:jc w:val="both"/>
      </w:pPr>
      <w:r>
        <w:rPr>
          <w:sz w:val="24"/>
          <w:szCs w:val="24"/>
          <w:lang w:val="ru-RU"/>
        </w:rPr>
        <w:t xml:space="preserve">В воздушном бассейне г. Гиссар наблюдалось повышение среднесуточных концентраций частиц 2,5 мкр. (РМ-2,5) с 0,98 до 1,16; частиц 10 мкр. (РМ-10) с 1,1 до 1,35 ПДКс.с.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28.10.26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Загрязнение атмосферного воздуха за 27 октября 2026</dc:title>
  <dc:creator>Метеопортал</dc:creator>
  <cp:lastModifiedBy>Метеопортал</cp:lastModifiedBy>
  <dcterms:created xsi:type="dcterms:W3CDTF">2026-10-28T05:53:41Z</dcterms:created>
  <dcterms:modified xsi:type="dcterms:W3CDTF">2026-10-28T05:53:41Z</dcterms:modified>
</cp:coreProperties>
</file>